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801"/>
        <w:gridCol w:w="34"/>
      </w:tblGrid>
      <w:tr w:rsidR="00491BCD" w14:paraId="03122317" w14:textId="77777777" w:rsidTr="00397A8F">
        <w:trPr>
          <w:gridAfter w:val="1"/>
          <w:wAfter w:w="34" w:type="dxa"/>
          <w:trHeight w:val="1944"/>
        </w:trPr>
        <w:tc>
          <w:tcPr>
            <w:tcW w:w="7054" w:type="dxa"/>
            <w:gridSpan w:val="2"/>
          </w:tcPr>
          <w:p w14:paraId="06E2992D" w14:textId="77777777" w:rsidR="00397A8F" w:rsidRPr="006840BC" w:rsidRDefault="00397A8F" w:rsidP="00491BCD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3E1B05DA" w14:textId="77777777" w:rsidR="00491BCD" w:rsidRPr="006840BC" w:rsidRDefault="00491BCD" w:rsidP="00491BC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6840BC">
              <w:rPr>
                <w:b/>
                <w:sz w:val="36"/>
                <w:szCs w:val="36"/>
              </w:rPr>
              <w:t xml:space="preserve">Prescribed Use of 1-2MP in MDHS 25 </w:t>
            </w:r>
          </w:p>
          <w:p w14:paraId="2DBC4002" w14:textId="77777777" w:rsidR="00491BCD" w:rsidRPr="006840BC" w:rsidRDefault="00491BCD" w:rsidP="00491BC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840BC">
              <w:rPr>
                <w:b/>
                <w:sz w:val="36"/>
                <w:szCs w:val="36"/>
              </w:rPr>
              <w:t>Audit of Records Cover Sheet</w:t>
            </w:r>
          </w:p>
        </w:tc>
        <w:tc>
          <w:tcPr>
            <w:tcW w:w="2801" w:type="dxa"/>
          </w:tcPr>
          <w:p w14:paraId="29F04EF7" w14:textId="77777777" w:rsidR="00491BCD" w:rsidRDefault="00491BCD" w:rsidP="00FA03D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682519" wp14:editId="5315263E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55880</wp:posOffset>
                  </wp:positionV>
                  <wp:extent cx="1438275" cy="105664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5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059F" w:rsidRPr="00566A39" w14:paraId="219377D9" w14:textId="77777777" w:rsidTr="00BA62D6">
        <w:tblPrEx>
          <w:tblBorders>
            <w:top w:val="single" w:sz="12" w:space="0" w:color="1B84A6"/>
            <w:left w:val="single" w:sz="12" w:space="0" w:color="1B84A6"/>
            <w:bottom w:val="single" w:sz="12" w:space="0" w:color="1B84A6"/>
            <w:right w:val="single" w:sz="12" w:space="0" w:color="1B84A6"/>
            <w:insideH w:val="single" w:sz="12" w:space="0" w:color="1B84A6"/>
            <w:insideV w:val="single" w:sz="12" w:space="0" w:color="1B84A6"/>
          </w:tblBorders>
        </w:tblPrEx>
        <w:tc>
          <w:tcPr>
            <w:tcW w:w="1809" w:type="dxa"/>
          </w:tcPr>
          <w:p w14:paraId="69D8D629" w14:textId="77777777" w:rsidR="009F059F" w:rsidRPr="006840BC" w:rsidRDefault="009F059F" w:rsidP="00D20847">
            <w:pPr>
              <w:spacing w:before="120" w:after="120"/>
              <w:rPr>
                <w:bCs/>
              </w:rPr>
            </w:pPr>
            <w:r w:rsidRPr="006840BC">
              <w:rPr>
                <w:bCs/>
              </w:rPr>
              <w:t xml:space="preserve">Annual Audit </w:t>
            </w:r>
          </w:p>
        </w:tc>
        <w:tc>
          <w:tcPr>
            <w:tcW w:w="8080" w:type="dxa"/>
            <w:gridSpan w:val="3"/>
          </w:tcPr>
          <w:p w14:paraId="3E9CD490" w14:textId="60618B23" w:rsidR="009F059F" w:rsidRPr="00EC63D3" w:rsidRDefault="009F059F" w:rsidP="00E03C88">
            <w:pPr>
              <w:spacing w:before="120" w:after="120"/>
            </w:pPr>
            <w:r w:rsidRPr="00566A39">
              <w:rPr>
                <w:b/>
              </w:rPr>
              <w:t xml:space="preserve"> </w:t>
            </w:r>
            <w:r w:rsidRPr="00EC63D3">
              <w:t>1 January 20</w:t>
            </w:r>
            <w:r w:rsidR="00AE4274">
              <w:t xml:space="preserve">XX </w:t>
            </w:r>
            <w:r w:rsidRPr="00EC63D3">
              <w:t>to 31 December 20</w:t>
            </w:r>
            <w:r w:rsidR="00AE4274">
              <w:t>XX</w:t>
            </w:r>
          </w:p>
        </w:tc>
      </w:tr>
    </w:tbl>
    <w:p w14:paraId="755A379E" w14:textId="77777777" w:rsidR="006840BC" w:rsidRPr="00DE4016" w:rsidRDefault="006840BC" w:rsidP="006840BC">
      <w:pPr>
        <w:rPr>
          <w:rFonts w:ascii="Roboto" w:hAnsi="Roboto" w:cstheme="minorHAns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6521"/>
        <w:gridCol w:w="1559"/>
      </w:tblGrid>
      <w:tr w:rsidR="006840BC" w:rsidRPr="00DE4016" w14:paraId="352E8B50" w14:textId="77777777" w:rsidTr="00F242A8">
        <w:tc>
          <w:tcPr>
            <w:tcW w:w="1809" w:type="dxa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single" w:sz="12" w:space="0" w:color="1B84A6"/>
            </w:tcBorders>
            <w:shd w:val="clear" w:color="auto" w:fill="auto"/>
          </w:tcPr>
          <w:p w14:paraId="2114A35C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  <w:b/>
              </w:rPr>
            </w:pPr>
            <w:r w:rsidRPr="00DE4016">
              <w:rPr>
                <w:rFonts w:ascii="Roboto" w:hAnsi="Roboto" w:cstheme="minorHAnsi"/>
                <w:b/>
              </w:rPr>
              <w:t>Name:</w:t>
            </w:r>
          </w:p>
        </w:tc>
        <w:tc>
          <w:tcPr>
            <w:tcW w:w="808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single" w:sz="12" w:space="0" w:color="1B84A6"/>
            </w:tcBorders>
            <w:shd w:val="clear" w:color="auto" w:fill="auto"/>
          </w:tcPr>
          <w:p w14:paraId="2FCBB6BF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</w:p>
        </w:tc>
      </w:tr>
      <w:tr w:rsidR="006840BC" w:rsidRPr="00DE4016" w14:paraId="16A3AF7F" w14:textId="77777777" w:rsidTr="00F242A8">
        <w:tc>
          <w:tcPr>
            <w:tcW w:w="1809" w:type="dxa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single" w:sz="12" w:space="0" w:color="1B84A6"/>
            </w:tcBorders>
            <w:shd w:val="clear" w:color="auto" w:fill="auto"/>
          </w:tcPr>
          <w:p w14:paraId="55A3524E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  <w:b/>
              </w:rPr>
            </w:pPr>
            <w:r w:rsidRPr="00DE4016">
              <w:rPr>
                <w:rFonts w:ascii="Roboto" w:hAnsi="Roboto" w:cstheme="minorHAnsi"/>
                <w:b/>
              </w:rPr>
              <w:t>Membership no:</w:t>
            </w:r>
          </w:p>
        </w:tc>
        <w:tc>
          <w:tcPr>
            <w:tcW w:w="808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single" w:sz="12" w:space="0" w:color="1B84A6"/>
            </w:tcBorders>
            <w:shd w:val="clear" w:color="auto" w:fill="auto"/>
          </w:tcPr>
          <w:p w14:paraId="759956CB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</w:p>
        </w:tc>
      </w:tr>
      <w:tr w:rsidR="006840BC" w:rsidRPr="00DE4016" w14:paraId="5C77DF72" w14:textId="77777777" w:rsidTr="00F242A8">
        <w:tc>
          <w:tcPr>
            <w:tcW w:w="9889" w:type="dxa"/>
            <w:gridSpan w:val="3"/>
            <w:tcBorders>
              <w:top w:val="single" w:sz="12" w:space="0" w:color="1B84A6"/>
              <w:left w:val="single" w:sz="12" w:space="0" w:color="1B84A6"/>
              <w:bottom w:val="nil"/>
              <w:right w:val="single" w:sz="12" w:space="0" w:color="1B84A6"/>
            </w:tcBorders>
          </w:tcPr>
          <w:p w14:paraId="20905775" w14:textId="77777777" w:rsidR="006840BC" w:rsidRPr="00DE4016" w:rsidRDefault="006840BC" w:rsidP="00F242A8">
            <w:pPr>
              <w:spacing w:before="120" w:after="0"/>
              <w:rPr>
                <w:rFonts w:ascii="Roboto" w:hAnsi="Roboto" w:cstheme="minorHAnsi"/>
                <w:b/>
              </w:rPr>
            </w:pPr>
            <w:r w:rsidRPr="00DE4016">
              <w:rPr>
                <w:rFonts w:ascii="Roboto" w:hAnsi="Roboto" w:cstheme="minorHAnsi"/>
                <w:b/>
              </w:rPr>
              <w:t>Instructions for completion:</w:t>
            </w:r>
          </w:p>
        </w:tc>
      </w:tr>
      <w:tr w:rsidR="006840BC" w:rsidRPr="00DE4016" w14:paraId="2E08ED91" w14:textId="77777777" w:rsidTr="00F242A8">
        <w:tc>
          <w:tcPr>
            <w:tcW w:w="9889" w:type="dxa"/>
            <w:gridSpan w:val="3"/>
            <w:tcBorders>
              <w:top w:val="nil"/>
              <w:left w:val="single" w:sz="12" w:space="0" w:color="1B84A6"/>
              <w:bottom w:val="nil"/>
              <w:right w:val="single" w:sz="12" w:space="0" w:color="1B84A6"/>
            </w:tcBorders>
          </w:tcPr>
          <w:p w14:paraId="7DC3FE3D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Please complete Section 1 by ticking the relevant boxes.  </w:t>
            </w:r>
          </w:p>
          <w:p w14:paraId="62FD6497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>Section 2 must be completed only if there have been exceptional circumstances.</w:t>
            </w:r>
          </w:p>
        </w:tc>
      </w:tr>
      <w:tr w:rsidR="006840BC" w:rsidRPr="00DE4016" w14:paraId="2578AB96" w14:textId="77777777" w:rsidTr="00F242A8">
        <w:tc>
          <w:tcPr>
            <w:tcW w:w="9889" w:type="dxa"/>
            <w:gridSpan w:val="3"/>
            <w:tcBorders>
              <w:top w:val="single" w:sz="4" w:space="0" w:color="auto"/>
              <w:left w:val="single" w:sz="12" w:space="0" w:color="1B84A6"/>
              <w:bottom w:val="nil"/>
              <w:right w:val="single" w:sz="12" w:space="0" w:color="1B84A6"/>
            </w:tcBorders>
            <w:shd w:val="clear" w:color="auto" w:fill="1B84A6"/>
          </w:tcPr>
          <w:p w14:paraId="278E9F0E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  <w:b/>
              </w:rPr>
            </w:pPr>
            <w:r w:rsidRPr="00DE4016">
              <w:rPr>
                <w:rFonts w:ascii="Roboto" w:hAnsi="Roboto" w:cstheme="minorHAnsi"/>
                <w:b/>
                <w:color w:val="FFFFFF" w:themeColor="background1"/>
              </w:rPr>
              <w:t>SECTION 1 – ROUTINE RECORDS</w:t>
            </w:r>
          </w:p>
        </w:tc>
      </w:tr>
      <w:tr w:rsidR="006840BC" w:rsidRPr="00DE4016" w14:paraId="4AC9480B" w14:textId="77777777" w:rsidTr="00F242A8">
        <w:tc>
          <w:tcPr>
            <w:tcW w:w="9889" w:type="dxa"/>
            <w:gridSpan w:val="3"/>
            <w:tcBorders>
              <w:top w:val="nil"/>
              <w:left w:val="single" w:sz="12" w:space="0" w:color="1B84A6"/>
              <w:bottom w:val="nil"/>
              <w:right w:val="single" w:sz="12" w:space="0" w:color="1B84A6"/>
            </w:tcBorders>
          </w:tcPr>
          <w:p w14:paraId="215B689E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>I enclose the following records:</w:t>
            </w:r>
          </w:p>
        </w:tc>
      </w:tr>
      <w:tr w:rsidR="006840BC" w:rsidRPr="00DE4016" w14:paraId="00AC5C55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26DDB540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Local Standard Operating Procedure </w:t>
            </w:r>
          </w:p>
        </w:tc>
        <w:sdt>
          <w:sdtPr>
            <w:rPr>
              <w:rFonts w:ascii="Roboto" w:hAnsi="Roboto" w:cstheme="minorHAnsi"/>
            </w:rPr>
            <w:id w:val="-17387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227F1744" w14:textId="77777777" w:rsidR="006840BC" w:rsidRPr="00DE4016" w:rsidRDefault="006840BC" w:rsidP="00F242A8">
                <w:pPr>
                  <w:spacing w:before="120" w:after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0BC" w:rsidRPr="00DE4016" w14:paraId="28C651EA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6F5EC713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Individual Work Record Sheet for each job </w:t>
            </w:r>
          </w:p>
        </w:tc>
        <w:sdt>
          <w:sdtPr>
            <w:rPr>
              <w:rFonts w:ascii="Roboto" w:hAnsi="Roboto" w:cstheme="minorHAnsi"/>
            </w:rPr>
            <w:id w:val="97864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22080576" w14:textId="77777777" w:rsidR="006840BC" w:rsidRPr="00DE4016" w:rsidRDefault="006840BC" w:rsidP="00F242A8">
                <w:pPr>
                  <w:spacing w:before="120" w:after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0BC" w:rsidRPr="00DE4016" w14:paraId="2D50CF0D" w14:textId="77777777" w:rsidTr="00F242A8">
        <w:tc>
          <w:tcPr>
            <w:tcW w:w="8330" w:type="dxa"/>
            <w:gridSpan w:val="2"/>
            <w:tcBorders>
              <w:top w:val="nil"/>
              <w:left w:val="single" w:sz="12" w:space="0" w:color="1B84A6"/>
              <w:bottom w:val="nil"/>
              <w:right w:val="nil"/>
            </w:tcBorders>
            <w:shd w:val="clear" w:color="auto" w:fill="1B84A6"/>
          </w:tcPr>
          <w:p w14:paraId="5B4153E0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  <w:b/>
                <w:color w:val="FFFFFF" w:themeColor="background1"/>
              </w:rPr>
              <w:t>SECTION 2 – EXCEPTION RECORDS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1B84A6"/>
            </w:tcBorders>
            <w:shd w:val="clear" w:color="auto" w:fill="1B84A6"/>
          </w:tcPr>
          <w:p w14:paraId="743B985B" w14:textId="77777777" w:rsidR="006840BC" w:rsidRPr="00DE4016" w:rsidRDefault="006840BC" w:rsidP="00F242A8">
            <w:pPr>
              <w:spacing w:before="120" w:after="120"/>
              <w:jc w:val="center"/>
              <w:rPr>
                <w:rFonts w:ascii="Roboto" w:hAnsi="Roboto" w:cstheme="minorHAnsi"/>
                <w:b/>
              </w:rPr>
            </w:pPr>
          </w:p>
        </w:tc>
      </w:tr>
      <w:tr w:rsidR="006840BC" w:rsidRPr="00DE4016" w14:paraId="26AFCADC" w14:textId="77777777" w:rsidTr="00F242A8">
        <w:tc>
          <w:tcPr>
            <w:tcW w:w="8330" w:type="dxa"/>
            <w:gridSpan w:val="2"/>
            <w:tcBorders>
              <w:top w:val="nil"/>
              <w:left w:val="single" w:sz="12" w:space="0" w:color="1B84A6"/>
              <w:bottom w:val="nil"/>
              <w:right w:val="nil"/>
            </w:tcBorders>
            <w:shd w:val="clear" w:color="auto" w:fill="auto"/>
          </w:tcPr>
          <w:p w14:paraId="1023E018" w14:textId="77777777" w:rsidR="006840BC" w:rsidRPr="00DE4016" w:rsidRDefault="006840BC" w:rsidP="00F242A8">
            <w:pPr>
              <w:spacing w:before="120" w:after="120"/>
              <w:rPr>
                <w:rFonts w:ascii="Roboto" w:hAnsi="Roboto" w:cstheme="minorHAnsi"/>
                <w:b/>
              </w:rPr>
            </w:pPr>
            <w:r w:rsidRPr="00DE4016">
              <w:rPr>
                <w:rFonts w:ascii="Roboto" w:hAnsi="Roboto" w:cstheme="minorHAnsi"/>
              </w:rPr>
              <w:t>I enclose the following records: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1B84A6"/>
            </w:tcBorders>
            <w:shd w:val="clear" w:color="auto" w:fill="auto"/>
          </w:tcPr>
          <w:p w14:paraId="4B58BF4D" w14:textId="77777777" w:rsidR="006840BC" w:rsidRPr="00DE4016" w:rsidRDefault="006840BC" w:rsidP="00F242A8">
            <w:pPr>
              <w:spacing w:before="120" w:after="120"/>
              <w:jc w:val="center"/>
              <w:rPr>
                <w:rFonts w:ascii="Roboto" w:hAnsi="Roboto" w:cstheme="minorHAnsi"/>
                <w:b/>
              </w:rPr>
            </w:pPr>
          </w:p>
        </w:tc>
      </w:tr>
      <w:tr w:rsidR="006840BC" w:rsidRPr="00DE4016" w14:paraId="3A77889D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41062440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2"/>
              </w:numPr>
              <w:spacing w:before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Records of any discrepancies between the amount of sampling media ordered and returned to the lab </w:t>
            </w:r>
            <w:r w:rsidRPr="00DE4016">
              <w:rPr>
                <w:rFonts w:ascii="Roboto" w:hAnsi="Roboto" w:cstheme="minorHAnsi"/>
                <w:i/>
                <w:iCs/>
              </w:rPr>
              <w:t>(Ref. SOP paras 5.2, 9.1, 10.1, 11.1, 11.2)</w:t>
            </w:r>
          </w:p>
        </w:tc>
        <w:sdt>
          <w:sdtPr>
            <w:rPr>
              <w:rFonts w:ascii="Roboto" w:hAnsi="Roboto" w:cstheme="minorHAnsi"/>
            </w:rPr>
            <w:id w:val="-6040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23A98C49" w14:textId="77777777" w:rsidR="006840BC" w:rsidRPr="00DE4016" w:rsidRDefault="006840BC" w:rsidP="00F242A8">
                <w:pPr>
                  <w:spacing w:before="120" w:after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0BC" w:rsidRPr="00DE4016" w14:paraId="44F6FAE6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16C0BC70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Roboto" w:hAnsi="Roboto" w:cstheme="minorHAnsi"/>
                <w:i/>
              </w:rPr>
            </w:pPr>
            <w:r w:rsidRPr="00DE4016">
              <w:rPr>
                <w:rFonts w:ascii="Roboto" w:hAnsi="Roboto" w:cstheme="minorHAnsi"/>
              </w:rPr>
              <w:t xml:space="preserve">Records of </w:t>
            </w:r>
            <w:r>
              <w:rPr>
                <w:rFonts w:ascii="Roboto" w:hAnsi="Roboto" w:cstheme="minorHAnsi"/>
              </w:rPr>
              <w:t xml:space="preserve">whole consignments of </w:t>
            </w:r>
            <w:r w:rsidRPr="00DE4016">
              <w:rPr>
                <w:rFonts w:ascii="Roboto" w:hAnsi="Roboto" w:cstheme="minorHAnsi"/>
              </w:rPr>
              <w:t xml:space="preserve">sampling media returned to the laboratory to be destroyed. </w:t>
            </w:r>
            <w:r w:rsidRPr="00DE4016">
              <w:rPr>
                <w:rFonts w:ascii="Roboto" w:hAnsi="Roboto" w:cstheme="minorHAnsi"/>
                <w:i/>
              </w:rPr>
              <w:t xml:space="preserve">(Ref. SOP para </w:t>
            </w:r>
            <w:r>
              <w:rPr>
                <w:rFonts w:ascii="Roboto" w:hAnsi="Roboto" w:cstheme="minorHAnsi"/>
                <w:i/>
              </w:rPr>
              <w:t>12.4</w:t>
            </w:r>
            <w:r w:rsidRPr="00DE4016">
              <w:rPr>
                <w:rFonts w:ascii="Roboto" w:hAnsi="Roboto" w:cstheme="minorHAnsi"/>
                <w:i/>
              </w:rPr>
              <w:t>)</w:t>
            </w:r>
          </w:p>
        </w:tc>
        <w:sdt>
          <w:sdtPr>
            <w:rPr>
              <w:rFonts w:ascii="Roboto" w:hAnsi="Roboto" w:cstheme="minorHAnsi"/>
            </w:rPr>
            <w:id w:val="-14870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7B09E083" w14:textId="77777777" w:rsidR="006840BC" w:rsidRPr="00DE4016" w:rsidRDefault="006840BC" w:rsidP="00F242A8">
                <w:pPr>
                  <w:spacing w:before="120" w:after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0BC" w:rsidRPr="00DE4016" w14:paraId="60347DEA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52042664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2"/>
              </w:numPr>
              <w:spacing w:before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If you have used a laboratory other than HSL, RPS Laboratories Ltd or IOM Consulting </w:t>
            </w:r>
            <w:proofErr w:type="gramStart"/>
            <w:r w:rsidRPr="00DE4016">
              <w:rPr>
                <w:rFonts w:ascii="Roboto" w:hAnsi="Roboto" w:cstheme="minorHAnsi"/>
              </w:rPr>
              <w:t>Ltd:-</w:t>
            </w:r>
            <w:proofErr w:type="gramEnd"/>
          </w:p>
          <w:p w14:paraId="0441A632" w14:textId="77777777" w:rsidR="006840BC" w:rsidRPr="00DE4016" w:rsidRDefault="006840BC" w:rsidP="00F242A8">
            <w:pPr>
              <w:pStyle w:val="ListParagraph"/>
              <w:spacing w:before="120"/>
              <w:rPr>
                <w:rFonts w:ascii="Roboto" w:hAnsi="Roboto" w:cstheme="minorHAnsi"/>
              </w:rPr>
            </w:pPr>
          </w:p>
          <w:p w14:paraId="659173CD" w14:textId="77777777" w:rsidR="006840BC" w:rsidRPr="00DE4016" w:rsidRDefault="006840BC" w:rsidP="00F242A8">
            <w:pPr>
              <w:pStyle w:val="ListParagraph"/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Written confirmation from the laboratory that they hold a Home Office licence to possess and supply Schedule 1 drugs. </w:t>
            </w:r>
            <w:r w:rsidRPr="00DE4016">
              <w:rPr>
                <w:rFonts w:ascii="Roboto" w:hAnsi="Roboto" w:cstheme="minorHAnsi"/>
                <w:i/>
              </w:rPr>
              <w:t>(Ref. SOP para 4.1, 4.2)</w:t>
            </w:r>
          </w:p>
        </w:tc>
        <w:sdt>
          <w:sdtPr>
            <w:rPr>
              <w:rFonts w:ascii="Roboto" w:hAnsi="Roboto" w:cstheme="minorHAnsi"/>
            </w:rPr>
            <w:id w:val="5888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18145CB0" w14:textId="77777777" w:rsidR="006840BC" w:rsidRPr="00DE4016" w:rsidRDefault="006840BC" w:rsidP="00F242A8">
                <w:pPr>
                  <w:spacing w:before="120" w:after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840BC" w:rsidRPr="00DE4016" w14:paraId="7526449D" w14:textId="77777777" w:rsidTr="00F242A8">
        <w:tc>
          <w:tcPr>
            <w:tcW w:w="8330" w:type="dxa"/>
            <w:gridSpan w:val="2"/>
            <w:tcBorders>
              <w:top w:val="single" w:sz="12" w:space="0" w:color="1B84A6"/>
              <w:left w:val="single" w:sz="12" w:space="0" w:color="1B84A6"/>
              <w:bottom w:val="single" w:sz="12" w:space="0" w:color="1B84A6"/>
              <w:right w:val="nil"/>
            </w:tcBorders>
          </w:tcPr>
          <w:p w14:paraId="58CF59C4" w14:textId="77777777" w:rsidR="006840BC" w:rsidRPr="00DE4016" w:rsidRDefault="006840BC" w:rsidP="006840BC">
            <w:pPr>
              <w:pStyle w:val="ListParagraph"/>
              <w:widowControl w:val="0"/>
              <w:numPr>
                <w:ilvl w:val="0"/>
                <w:numId w:val="2"/>
              </w:numPr>
              <w:spacing w:before="120" w:after="120"/>
              <w:rPr>
                <w:rFonts w:ascii="Roboto" w:hAnsi="Roboto" w:cstheme="minorHAnsi"/>
              </w:rPr>
            </w:pPr>
            <w:r w:rsidRPr="00DE4016">
              <w:rPr>
                <w:rFonts w:ascii="Roboto" w:hAnsi="Roboto" w:cstheme="minorHAnsi"/>
              </w:rPr>
              <w:t xml:space="preserve">Any other incidents. </w:t>
            </w:r>
            <w:r w:rsidRPr="00DE4016">
              <w:rPr>
                <w:rFonts w:ascii="Roboto" w:hAnsi="Roboto" w:cstheme="minorHAnsi"/>
                <w:i/>
              </w:rPr>
              <w:t>(</w:t>
            </w:r>
            <w:proofErr w:type="gramStart"/>
            <w:r w:rsidRPr="00DE4016">
              <w:rPr>
                <w:rFonts w:ascii="Roboto" w:hAnsi="Roboto" w:cstheme="minorHAnsi"/>
                <w:i/>
              </w:rPr>
              <w:t>please</w:t>
            </w:r>
            <w:proofErr w:type="gramEnd"/>
            <w:r w:rsidRPr="00DE4016">
              <w:rPr>
                <w:rFonts w:ascii="Roboto" w:hAnsi="Roboto" w:cstheme="minorHAnsi"/>
                <w:i/>
              </w:rPr>
              <w:t xml:space="preserve"> specify)</w:t>
            </w:r>
          </w:p>
        </w:tc>
        <w:sdt>
          <w:sdtPr>
            <w:rPr>
              <w:rFonts w:ascii="Roboto" w:hAnsi="Roboto" w:cstheme="minorHAnsi"/>
            </w:rPr>
            <w:id w:val="-162699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tcBorders>
                  <w:top w:val="single" w:sz="12" w:space="0" w:color="1B84A6"/>
                  <w:left w:val="nil"/>
                  <w:bottom w:val="single" w:sz="12" w:space="0" w:color="1B84A6"/>
                  <w:right w:val="single" w:sz="12" w:space="0" w:color="1B84A6"/>
                </w:tcBorders>
              </w:tcPr>
              <w:p w14:paraId="25B3934A" w14:textId="77777777" w:rsidR="006840BC" w:rsidRPr="00DE4016" w:rsidRDefault="006840BC" w:rsidP="00F242A8">
                <w:pPr>
                  <w:spacing w:before="120"/>
                  <w:rPr>
                    <w:rFonts w:ascii="Roboto" w:hAnsi="Roboto" w:cstheme="minorHAnsi"/>
                  </w:rPr>
                </w:pPr>
                <w:r w:rsidRPr="00DE40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582326DB" w14:textId="77777777" w:rsidR="006840BC" w:rsidRPr="00DE4016" w:rsidRDefault="006840BC" w:rsidP="006840BC">
      <w:pPr>
        <w:rPr>
          <w:rFonts w:ascii="Roboto" w:hAnsi="Roboto"/>
        </w:rPr>
      </w:pPr>
    </w:p>
    <w:p w14:paraId="25822130" w14:textId="77777777" w:rsidR="003C5ACF" w:rsidRDefault="003C5ACF"/>
    <w:sectPr w:rsidR="003C5ACF" w:rsidSect="00491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2AE5" w14:textId="77777777" w:rsidR="00D668B6" w:rsidRDefault="00D668B6" w:rsidP="009B648C">
      <w:pPr>
        <w:spacing w:after="0" w:line="240" w:lineRule="auto"/>
      </w:pPr>
      <w:r>
        <w:separator/>
      </w:r>
    </w:p>
  </w:endnote>
  <w:endnote w:type="continuationSeparator" w:id="0">
    <w:p w14:paraId="3F205C3B" w14:textId="77777777" w:rsidR="00D668B6" w:rsidRDefault="00D668B6" w:rsidP="009B648C">
      <w:pPr>
        <w:spacing w:after="0" w:line="240" w:lineRule="auto"/>
      </w:pPr>
      <w:r>
        <w:continuationSeparator/>
      </w:r>
    </w:p>
  </w:endnote>
  <w:endnote w:type="continuationNotice" w:id="1">
    <w:p w14:paraId="3F8257D2" w14:textId="77777777" w:rsidR="002B7FCA" w:rsidRDefault="002B7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9417" w14:textId="77777777" w:rsidR="006840BC" w:rsidRDefault="0068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8090" w14:textId="1D7E7052" w:rsidR="009B648C" w:rsidRDefault="006840BC">
    <w:pPr>
      <w:pStyle w:val="Footer"/>
    </w:pPr>
    <w:r>
      <w:t xml:space="preserve">January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A98D" w14:textId="77777777" w:rsidR="006840BC" w:rsidRDefault="0068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A153" w14:textId="77777777" w:rsidR="00D668B6" w:rsidRDefault="00D668B6" w:rsidP="009B648C">
      <w:pPr>
        <w:spacing w:after="0" w:line="240" w:lineRule="auto"/>
      </w:pPr>
      <w:r>
        <w:separator/>
      </w:r>
    </w:p>
  </w:footnote>
  <w:footnote w:type="continuationSeparator" w:id="0">
    <w:p w14:paraId="1CBCFC7E" w14:textId="77777777" w:rsidR="00D668B6" w:rsidRDefault="00D668B6" w:rsidP="009B648C">
      <w:pPr>
        <w:spacing w:after="0" w:line="240" w:lineRule="auto"/>
      </w:pPr>
      <w:r>
        <w:continuationSeparator/>
      </w:r>
    </w:p>
  </w:footnote>
  <w:footnote w:type="continuationNotice" w:id="1">
    <w:p w14:paraId="5A8830B0" w14:textId="77777777" w:rsidR="002B7FCA" w:rsidRDefault="002B7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FD04" w14:textId="77777777" w:rsidR="006840BC" w:rsidRDefault="0068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332" w14:textId="77777777" w:rsidR="006840BC" w:rsidRDefault="006840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C06C" w14:textId="77777777" w:rsidR="006840BC" w:rsidRDefault="0068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D8C"/>
    <w:multiLevelType w:val="hybridMultilevel"/>
    <w:tmpl w:val="2C423176"/>
    <w:lvl w:ilvl="0" w:tplc="D996C7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06690"/>
    <w:multiLevelType w:val="hybridMultilevel"/>
    <w:tmpl w:val="2C423176"/>
    <w:lvl w:ilvl="0" w:tplc="D996C76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3358"/>
    <w:multiLevelType w:val="hybridMultilevel"/>
    <w:tmpl w:val="0B980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D3"/>
    <w:rsid w:val="000A0D66"/>
    <w:rsid w:val="000C6A4F"/>
    <w:rsid w:val="000D6F86"/>
    <w:rsid w:val="001B5212"/>
    <w:rsid w:val="002356A8"/>
    <w:rsid w:val="002B7FCA"/>
    <w:rsid w:val="00307B94"/>
    <w:rsid w:val="00397A8F"/>
    <w:rsid w:val="003C5ACF"/>
    <w:rsid w:val="00467764"/>
    <w:rsid w:val="004740C3"/>
    <w:rsid w:val="004916E8"/>
    <w:rsid w:val="00491BCD"/>
    <w:rsid w:val="004C70B0"/>
    <w:rsid w:val="005C4326"/>
    <w:rsid w:val="006579F4"/>
    <w:rsid w:val="006840BC"/>
    <w:rsid w:val="006870AC"/>
    <w:rsid w:val="00812AE5"/>
    <w:rsid w:val="00813EE2"/>
    <w:rsid w:val="008F78E1"/>
    <w:rsid w:val="00950A4B"/>
    <w:rsid w:val="009B648C"/>
    <w:rsid w:val="009F059F"/>
    <w:rsid w:val="00AE4274"/>
    <w:rsid w:val="00B30D70"/>
    <w:rsid w:val="00B572AE"/>
    <w:rsid w:val="00B8256A"/>
    <w:rsid w:val="00BB1032"/>
    <w:rsid w:val="00BE4959"/>
    <w:rsid w:val="00C334A4"/>
    <w:rsid w:val="00D668B6"/>
    <w:rsid w:val="00DE3439"/>
    <w:rsid w:val="00E03C88"/>
    <w:rsid w:val="00E374D8"/>
    <w:rsid w:val="00EC63D3"/>
    <w:rsid w:val="00F578F2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6C2F"/>
  <w15:docId w15:val="{F82F052E-7276-4A59-A0FB-7C4609D9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8C"/>
  </w:style>
  <w:style w:type="paragraph" w:styleId="Footer">
    <w:name w:val="footer"/>
    <w:basedOn w:val="Normal"/>
    <w:link w:val="FooterChar"/>
    <w:uiPriority w:val="99"/>
    <w:unhideWhenUsed/>
    <w:rsid w:val="009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8C"/>
  </w:style>
  <w:style w:type="paragraph" w:customStyle="1" w:styleId="Default">
    <w:name w:val="Default"/>
    <w:rsid w:val="000C6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6963E5312E04389CB32C37DF454BE" ma:contentTypeVersion="13" ma:contentTypeDescription="Create a new document." ma:contentTypeScope="" ma:versionID="f5d66f14b67e2b9e50b3c31a92382a46">
  <xsd:schema xmlns:xsd="http://www.w3.org/2001/XMLSchema" xmlns:xs="http://www.w3.org/2001/XMLSchema" xmlns:p="http://schemas.microsoft.com/office/2006/metadata/properties" xmlns:ns2="85a97936-e34f-4817-8cad-8f9e5eb9ce94" xmlns:ns3="7a49e8cb-e55f-4d28-a170-fd1c4c61f89a" targetNamespace="http://schemas.microsoft.com/office/2006/metadata/properties" ma:root="true" ma:fieldsID="e3245f7039e287945d95bfcb800f9af5" ns2:_="" ns3:_="">
    <xsd:import namespace="85a97936-e34f-4817-8cad-8f9e5eb9ce94"/>
    <xsd:import namespace="7a49e8cb-e55f-4d28-a170-fd1c4c61f8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97936-e34f-4817-8cad-8f9e5eb9ce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9e8cb-e55f-4d28-a170-fd1c4c61f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0CCA-198D-4747-82F8-26E421862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6B803-D61F-40A4-A4EF-6AE2E007D641}">
  <ds:schemaRefs>
    <ds:schemaRef ds:uri="http://www.w3.org/XML/1998/namespace"/>
    <ds:schemaRef ds:uri="http://schemas.microsoft.com/office/2006/metadata/properties"/>
    <ds:schemaRef ds:uri="7a49e8cb-e55f-4d28-a170-fd1c4c61f8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85a97936-e34f-4817-8cad-8f9e5eb9ce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2F1B72A-6EB6-421B-80D8-E5B56CE9A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97936-e34f-4817-8cad-8f9e5eb9ce94"/>
    <ds:schemaRef ds:uri="7a49e8cb-e55f-4d28-a170-fd1c4c61f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Creed</dc:creator>
  <cp:lastModifiedBy>Claire Creed</cp:lastModifiedBy>
  <cp:revision>2</cp:revision>
  <cp:lastPrinted>2021-12-08T10:27:00Z</cp:lastPrinted>
  <dcterms:created xsi:type="dcterms:W3CDTF">2022-01-14T13:41:00Z</dcterms:created>
  <dcterms:modified xsi:type="dcterms:W3CDTF">2022-01-14T13:41:00Z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0x010100BC46963E5312E04389CB32C37DF454BE</vt:lpwstr>
  </property>
  <property fmtid="{D5CDD505-2E9C-101B-9397-08002B2CF9AE}" pid="3" name="Order">
    <vt:r8>12677600</vt:r8>
  </property>
</Properties>
</file>